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0E433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C4425">
              <w:rPr>
                <w:b/>
                <w:sz w:val="22"/>
                <w:szCs w:val="22"/>
              </w:rPr>
              <w:t>39.4</w:t>
            </w:r>
            <w:r w:rsidR="001C442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863A05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863A0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6510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  <w:r w:rsidR="008A3BF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6510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  <w:r w:rsidR="008A3BF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8A3BF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4E6522" w:rsidRDefault="009A7611" w:rsidP="00303286">
            <w:pPr>
              <w:jc w:val="both"/>
              <w:rPr>
                <w:sz w:val="22"/>
                <w:szCs w:val="22"/>
              </w:rPr>
            </w:pPr>
            <w:r w:rsidRPr="004E6522">
              <w:rPr>
                <w:sz w:val="22"/>
                <w:szCs w:val="22"/>
              </w:rPr>
              <w:t xml:space="preserve">Praca z materiałem źródłowym nad następującymi problemami: </w:t>
            </w:r>
            <w:r w:rsidR="00E2417B" w:rsidRPr="004E6522">
              <w:rPr>
                <w:sz w:val="22"/>
                <w:szCs w:val="22"/>
              </w:rPr>
              <w:t xml:space="preserve">Pojecie systemu politycznego. Koncepcje systemu politycznego; Funkcje systemu politycznego. Klasyfikacja systemów politycznych; Konstytucja jako nadrzędny akt prawny i wyznacznik systemu politycznego; System polityczny Wielkiej Brytanii; System polityczny USA; System polityczny Francji; System polityczny Niemiec; System polityczny Szwajcarii; System polityczny Włoch; System polityczny Czech; System polityczny Litwy; System polityczny Rosji; System polityczny Ukrainy; System polityczny Białorusi; Systemy polityczne państw skandynawskich; </w:t>
            </w:r>
            <w:r w:rsidR="00303286" w:rsidRPr="004E6522">
              <w:rPr>
                <w:sz w:val="22"/>
                <w:szCs w:val="22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F85E5A" w:rsidRDefault="00287A2C" w:rsidP="00287A2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 xml:space="preserve">Sarnecki P., </w:t>
            </w:r>
            <w:r w:rsidRPr="00F85E5A">
              <w:rPr>
                <w:i/>
                <w:sz w:val="22"/>
                <w:szCs w:val="22"/>
              </w:rPr>
              <w:t>Ustroje konstytucyjne państw współczesnych</w:t>
            </w:r>
            <w:r w:rsidR="00755089" w:rsidRPr="00F85E5A">
              <w:rPr>
                <w:sz w:val="22"/>
                <w:szCs w:val="22"/>
              </w:rPr>
              <w:t xml:space="preserve">, </w:t>
            </w:r>
            <w:proofErr w:type="spellStart"/>
            <w:r w:rsidR="00755089" w:rsidRPr="00F85E5A">
              <w:rPr>
                <w:sz w:val="22"/>
                <w:szCs w:val="22"/>
              </w:rPr>
              <w:t>Zakamycze</w:t>
            </w:r>
            <w:proofErr w:type="spellEnd"/>
            <w:r w:rsidR="00755089" w:rsidRPr="00F85E5A">
              <w:rPr>
                <w:sz w:val="22"/>
                <w:szCs w:val="22"/>
              </w:rPr>
              <w:t xml:space="preserve"> 2013</w:t>
            </w:r>
            <w:r w:rsidRPr="00F85E5A">
              <w:rPr>
                <w:sz w:val="22"/>
                <w:szCs w:val="22"/>
              </w:rPr>
              <w:t>.</w:t>
            </w:r>
          </w:p>
          <w:p w:rsidR="00287A2C" w:rsidRPr="00F85E5A" w:rsidRDefault="00287A2C" w:rsidP="00287A2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i/>
                <w:sz w:val="22"/>
                <w:szCs w:val="22"/>
              </w:rPr>
              <w:t>Ustroje państw współczesnych</w:t>
            </w:r>
            <w:r w:rsidR="0082552D" w:rsidRPr="00F85E5A">
              <w:rPr>
                <w:sz w:val="22"/>
                <w:szCs w:val="22"/>
              </w:rPr>
              <w:t>, red. W. Skrzydło, Lublin 201</w:t>
            </w:r>
            <w:r w:rsidRPr="00F85E5A">
              <w:rPr>
                <w:sz w:val="22"/>
                <w:szCs w:val="22"/>
              </w:rPr>
              <w:t>0.</w:t>
            </w:r>
          </w:p>
          <w:p w:rsidR="00FC3315" w:rsidRPr="00F85E5A" w:rsidRDefault="00287A2C" w:rsidP="009E7B8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i/>
                <w:sz w:val="22"/>
                <w:szCs w:val="22"/>
              </w:rPr>
              <w:t>Ustroje państw współczesnych</w:t>
            </w:r>
            <w:r w:rsidRPr="00F85E5A">
              <w:rPr>
                <w:sz w:val="22"/>
                <w:szCs w:val="22"/>
              </w:rPr>
              <w:t xml:space="preserve">, pod red. E. </w:t>
            </w:r>
            <w:proofErr w:type="spellStart"/>
            <w:r w:rsidRPr="00F85E5A">
              <w:rPr>
                <w:sz w:val="22"/>
                <w:szCs w:val="22"/>
              </w:rPr>
              <w:t>Gdulewicz</w:t>
            </w:r>
            <w:proofErr w:type="spellEnd"/>
            <w:r w:rsidRPr="00F85E5A">
              <w:rPr>
                <w:sz w:val="22"/>
                <w:szCs w:val="22"/>
              </w:rPr>
              <w:t>, Lublin 2002.</w:t>
            </w:r>
          </w:p>
          <w:p w:rsidR="000116D5" w:rsidRPr="00F85E5A" w:rsidRDefault="000116D5" w:rsidP="009E7B8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F85E5A" w:rsidRDefault="00287A2C" w:rsidP="00287A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F85E5A">
              <w:rPr>
                <w:sz w:val="22"/>
                <w:szCs w:val="22"/>
              </w:rPr>
              <w:t>Pułło</w:t>
            </w:r>
            <w:proofErr w:type="spellEnd"/>
            <w:r w:rsidRPr="00F85E5A">
              <w:rPr>
                <w:sz w:val="22"/>
                <w:szCs w:val="22"/>
              </w:rPr>
              <w:t xml:space="preserve"> A., </w:t>
            </w:r>
            <w:r w:rsidRPr="00F85E5A">
              <w:rPr>
                <w:i/>
                <w:sz w:val="22"/>
                <w:szCs w:val="22"/>
              </w:rPr>
              <w:t>Ustroje państw współczesnych</w:t>
            </w:r>
            <w:r w:rsidR="00990084" w:rsidRPr="00F85E5A">
              <w:rPr>
                <w:sz w:val="22"/>
                <w:szCs w:val="22"/>
              </w:rPr>
              <w:t>, Warszawa 2007</w:t>
            </w:r>
            <w:r w:rsidRPr="00F85E5A">
              <w:rPr>
                <w:sz w:val="22"/>
                <w:szCs w:val="22"/>
              </w:rPr>
              <w:t>.</w:t>
            </w:r>
          </w:p>
          <w:p w:rsidR="00287A2C" w:rsidRPr="00F85E5A" w:rsidRDefault="00287A2C" w:rsidP="00287A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 xml:space="preserve">Antoszewski A., Herbut R., </w:t>
            </w:r>
            <w:r w:rsidRPr="00F85E5A">
              <w:rPr>
                <w:i/>
                <w:sz w:val="22"/>
                <w:szCs w:val="22"/>
              </w:rPr>
              <w:t>Systemy polityczne współczesnej Europy</w:t>
            </w:r>
            <w:r w:rsidRPr="00F85E5A">
              <w:rPr>
                <w:sz w:val="22"/>
                <w:szCs w:val="22"/>
              </w:rPr>
              <w:t>, Warszawa 2006.</w:t>
            </w:r>
          </w:p>
          <w:p w:rsidR="00FC3315" w:rsidRPr="00F85E5A" w:rsidRDefault="00287A2C" w:rsidP="00287A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F85E5A">
              <w:rPr>
                <w:i/>
                <w:sz w:val="22"/>
                <w:szCs w:val="22"/>
              </w:rPr>
              <w:t>Systemy polityczne państw Europy Środkowej i Wschodniej</w:t>
            </w:r>
            <w:r w:rsidRPr="00F85E5A">
              <w:rPr>
                <w:sz w:val="22"/>
                <w:szCs w:val="22"/>
              </w:rPr>
              <w:t>, pod red. W. Sokoła, M. Żmigrodzkiego, Lublin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85E5A" w:rsidRDefault="003A5E3D" w:rsidP="009E7B8A">
            <w:pPr>
              <w:jc w:val="both"/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>Analiza tekstów z dyskusją. 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85E5A" w:rsidRDefault="00A152A6" w:rsidP="00FC3315">
            <w:pPr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1ACF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FC3315" w:rsidRPr="00F85E5A" w:rsidRDefault="00A152A6" w:rsidP="00FC3315">
            <w:pPr>
              <w:rPr>
                <w:sz w:val="22"/>
                <w:szCs w:val="22"/>
              </w:rPr>
            </w:pPr>
            <w:r w:rsidRPr="00F85E5A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841265" w:rsidP="008412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067F3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5222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B7C6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</w:t>
            </w:r>
            <w:r w:rsidR="00AF0580">
              <w:rPr>
                <w:b/>
                <w:sz w:val="22"/>
                <w:szCs w:val="22"/>
              </w:rPr>
              <w:t xml:space="preserve"> - 2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A78D6" w:rsidRDefault="00567F54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9A78D6">
              <w:rPr>
                <w:b/>
                <w:bCs/>
                <w:sz w:val="22"/>
                <w:szCs w:val="22"/>
              </w:rPr>
              <w:t>1</w:t>
            </w:r>
            <w:r w:rsidR="007F4E1A" w:rsidRPr="009A78D6">
              <w:rPr>
                <w:b/>
                <w:bCs/>
                <w:sz w:val="22"/>
                <w:szCs w:val="22"/>
              </w:rPr>
              <w:t>,</w:t>
            </w:r>
            <w:r w:rsidR="008A3BF6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A78D6" w:rsidRDefault="00567F54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9A78D6">
              <w:rPr>
                <w:b/>
                <w:bCs/>
                <w:sz w:val="22"/>
                <w:szCs w:val="22"/>
              </w:rPr>
              <w:t>1</w:t>
            </w:r>
            <w:r w:rsidR="007F4E1A" w:rsidRPr="009A78D6">
              <w:rPr>
                <w:b/>
                <w:bCs/>
                <w:sz w:val="22"/>
                <w:szCs w:val="22"/>
              </w:rPr>
              <w:t>,2</w:t>
            </w:r>
            <w:bookmarkStart w:id="0" w:name="_GoBack"/>
            <w:bookmarkEnd w:id="0"/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6D5"/>
    <w:rsid w:val="0006444A"/>
    <w:rsid w:val="00093257"/>
    <w:rsid w:val="000C760A"/>
    <w:rsid w:val="000E433E"/>
    <w:rsid w:val="001576BD"/>
    <w:rsid w:val="00183B8B"/>
    <w:rsid w:val="001922BE"/>
    <w:rsid w:val="001C4425"/>
    <w:rsid w:val="002067F3"/>
    <w:rsid w:val="00206DCD"/>
    <w:rsid w:val="00287A2C"/>
    <w:rsid w:val="002A37CF"/>
    <w:rsid w:val="00303286"/>
    <w:rsid w:val="003150F0"/>
    <w:rsid w:val="00325E3C"/>
    <w:rsid w:val="00335D56"/>
    <w:rsid w:val="00354F87"/>
    <w:rsid w:val="003A5E3D"/>
    <w:rsid w:val="00410D8C"/>
    <w:rsid w:val="00416716"/>
    <w:rsid w:val="004474A9"/>
    <w:rsid w:val="00491ACF"/>
    <w:rsid w:val="004E6522"/>
    <w:rsid w:val="004F4664"/>
    <w:rsid w:val="0050790E"/>
    <w:rsid w:val="00511AA4"/>
    <w:rsid w:val="00521E9E"/>
    <w:rsid w:val="005222D5"/>
    <w:rsid w:val="00567F54"/>
    <w:rsid w:val="005A0756"/>
    <w:rsid w:val="005A5B46"/>
    <w:rsid w:val="005F5F2E"/>
    <w:rsid w:val="00622034"/>
    <w:rsid w:val="00677B93"/>
    <w:rsid w:val="007528FA"/>
    <w:rsid w:val="00755089"/>
    <w:rsid w:val="007F4E1A"/>
    <w:rsid w:val="00801B19"/>
    <w:rsid w:val="008020D5"/>
    <w:rsid w:val="00822FE3"/>
    <w:rsid w:val="0082552D"/>
    <w:rsid w:val="008322AC"/>
    <w:rsid w:val="00841265"/>
    <w:rsid w:val="00850D03"/>
    <w:rsid w:val="008576D2"/>
    <w:rsid w:val="00863A05"/>
    <w:rsid w:val="00865722"/>
    <w:rsid w:val="0088496F"/>
    <w:rsid w:val="008A0657"/>
    <w:rsid w:val="008A3BF6"/>
    <w:rsid w:val="008B224B"/>
    <w:rsid w:val="008C358C"/>
    <w:rsid w:val="008D1E47"/>
    <w:rsid w:val="009074ED"/>
    <w:rsid w:val="00990084"/>
    <w:rsid w:val="009A7611"/>
    <w:rsid w:val="009A78D6"/>
    <w:rsid w:val="009C36F9"/>
    <w:rsid w:val="009E7B8A"/>
    <w:rsid w:val="009F5760"/>
    <w:rsid w:val="00A0703A"/>
    <w:rsid w:val="00A152A6"/>
    <w:rsid w:val="00A215FB"/>
    <w:rsid w:val="00A44290"/>
    <w:rsid w:val="00AC53D5"/>
    <w:rsid w:val="00AF0580"/>
    <w:rsid w:val="00B44662"/>
    <w:rsid w:val="00B57140"/>
    <w:rsid w:val="00B95B57"/>
    <w:rsid w:val="00C60C1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C2366"/>
    <w:rsid w:val="00E2417B"/>
    <w:rsid w:val="00E32F86"/>
    <w:rsid w:val="00E37CCD"/>
    <w:rsid w:val="00E40B0C"/>
    <w:rsid w:val="00EA2C4A"/>
    <w:rsid w:val="00EB7C6E"/>
    <w:rsid w:val="00EE2410"/>
    <w:rsid w:val="00F14AB6"/>
    <w:rsid w:val="00F22328"/>
    <w:rsid w:val="00F22F4E"/>
    <w:rsid w:val="00F439A8"/>
    <w:rsid w:val="00F85E5A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2019-07-03T14:04:00Z</dcterms:created>
  <dcterms:modified xsi:type="dcterms:W3CDTF">2019-07-03T14:04:00Z</dcterms:modified>
</cp:coreProperties>
</file>